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margin">
                  <wp:align>right</wp:align>
                </wp:positionH>
                <wp:positionV relativeFrom="paragraph">
                  <wp:posOffset>172719</wp:posOffset>
                </wp:positionV>
                <wp:extent cx="5724525" cy="7934325"/>
                <wp:effectExtent l="0" t="0" r="28575" b="2857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4172B" id="Rectangle 37" o:spid="_x0000_s1026" style="position:absolute;left:0;text-align:left;margin-left:399.55pt;margin-top:13.6pt;width:450.75pt;height:624.75pt;z-index:-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" strokeweight="2pt">
                <w10:wrap anchorx="margin"/>
              </v:rect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7575C8" w:rsidP="00C70A7E">
      <w:pPr>
        <w:ind w:firstLineChars="300" w:firstLine="720"/>
        <w:rPr>
          <w:spacing w:val="5"/>
          <w:sz w:val="24"/>
        </w:rPr>
      </w:pPr>
      <w:r>
        <w:rPr>
          <w:rFonts w:hint="eastAsia"/>
          <w:kern w:val="0"/>
          <w:sz w:val="24"/>
        </w:rPr>
        <w:t>業務</w:t>
      </w:r>
      <w:r w:rsidR="00B0669E" w:rsidRPr="00B14731">
        <w:rPr>
          <w:rFonts w:hint="eastAsia"/>
          <w:kern w:val="0"/>
          <w:sz w:val="24"/>
          <w:lang w:eastAsia="zh-TW"/>
        </w:rPr>
        <w:t>名</w:t>
      </w:r>
      <w:r w:rsidR="00282472">
        <w:rPr>
          <w:rFonts w:hint="eastAsia"/>
          <w:kern w:val="0"/>
          <w:sz w:val="24"/>
        </w:rPr>
        <w:t xml:space="preserve">　　　　　</w:t>
      </w:r>
      <w:r w:rsidR="00282472" w:rsidRPr="00282472">
        <w:rPr>
          <w:rFonts w:asciiTheme="minorEastAsia" w:eastAsiaTheme="minorEastAsia" w:hAnsiTheme="minorEastAsia" w:hint="eastAsia"/>
          <w:kern w:val="0"/>
          <w:sz w:val="24"/>
        </w:rPr>
        <w:t>明石市ウォーターPPP導入可能性調査業務委託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B2AA1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8C4876">
        <w:trPr>
          <w:trHeight w:val="1293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5D6D45">
      <w:pPr>
        <w:ind w:leftChars="200" w:left="420" w:rightChars="100" w:right="210" w:firstLineChars="100" w:firstLine="24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</w:t>
      </w:r>
      <w:r w:rsidRPr="00841E01">
        <w:rPr>
          <w:rFonts w:hint="eastAsia"/>
          <w:sz w:val="24"/>
        </w:rPr>
        <w:t>明石市契約</w:t>
      </w:r>
      <w:r w:rsidR="00841E01" w:rsidRPr="00841E01">
        <w:rPr>
          <w:rFonts w:hint="eastAsia"/>
          <w:sz w:val="24"/>
        </w:rPr>
        <w:t>規則</w:t>
      </w:r>
      <w:bookmarkStart w:id="0" w:name="_GoBack"/>
      <w:bookmarkEnd w:id="0"/>
      <w:r w:rsidRPr="00DC4DFA">
        <w:rPr>
          <w:rFonts w:hint="eastAsia"/>
          <w:sz w:val="24"/>
        </w:rPr>
        <w:t>を遵守し、</w:t>
      </w:r>
      <w:r w:rsidR="000652EC">
        <w:rPr>
          <w:rFonts w:hint="eastAsia"/>
          <w:sz w:val="24"/>
        </w:rPr>
        <w:t>仕様書</w:t>
      </w: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8C4876">
      <w:pPr>
        <w:ind w:leftChars="200" w:left="114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8C4876">
      <w:pPr>
        <w:ind w:leftChars="300" w:left="63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</w:t>
      </w:r>
      <w:r w:rsidR="00282472">
        <w:rPr>
          <w:rFonts w:hint="eastAsia"/>
          <w:kern w:val="0"/>
          <w:sz w:val="32"/>
          <w:szCs w:val="32"/>
        </w:rPr>
        <w:t>公営企業管理者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8C4876">
      <w:pPr>
        <w:ind w:leftChars="1400" w:left="294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8C4876">
      <w:pPr>
        <w:ind w:leftChars="600" w:left="126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8C4876">
      <w:pPr>
        <w:ind w:leftChars="1400" w:left="294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 w:rsidRPr="008C4876">
        <w:rPr>
          <w:rFonts w:hint="eastAsia"/>
          <w:kern w:val="0"/>
          <w:sz w:val="24"/>
          <w:u w:val="dotted"/>
          <w:lang w:eastAsia="zh-TW"/>
        </w:rPr>
        <w:t xml:space="preserve">　　　　　　　　　　　　　　　　</w:t>
      </w:r>
      <w:r w:rsidR="00E93139" w:rsidRPr="008C4876">
        <w:rPr>
          <w:rFonts w:hint="eastAsia"/>
          <w:kern w:val="0"/>
          <w:sz w:val="24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5A1BEB" w:rsidRDefault="00CA590A" w:rsidP="00282472">
      <w:pPr>
        <w:ind w:left="210" w:hangingChars="100" w:hanging="210"/>
      </w:pPr>
      <w:r>
        <w:rPr>
          <w:rFonts w:hint="eastAsia"/>
        </w:rPr>
        <w:t>・</w:t>
      </w:r>
      <w:r w:rsidR="00282472">
        <w:rPr>
          <w:rFonts w:hint="eastAsia"/>
        </w:rPr>
        <w:t xml:space="preserve">　</w:t>
      </w: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282472">
      <w:pPr>
        <w:ind w:left="210" w:hangingChars="100" w:hanging="210"/>
      </w:pPr>
      <w:r>
        <w:rPr>
          <w:rFonts w:hint="eastAsia"/>
        </w:rPr>
        <w:t>・</w:t>
      </w:r>
      <w:r w:rsidR="00282472">
        <w:rPr>
          <w:rFonts w:hint="eastAsia"/>
        </w:rPr>
        <w:t xml:space="preserve">　</w:t>
      </w: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E90A4F">
        <w:rPr>
          <w:rFonts w:hint="eastAsia"/>
        </w:rPr>
        <w:t>金額の１</w:t>
      </w:r>
      <w:r w:rsidR="00EF5B5C">
        <w:rPr>
          <w:rFonts w:hint="eastAsia"/>
        </w:rPr>
        <w:t>１</w:t>
      </w:r>
      <w:r w:rsidR="00E90A4F">
        <w:rPr>
          <w:rFonts w:hint="eastAsia"/>
        </w:rPr>
        <w:t>０分の１００に相当する金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5E4E28" w:rsidRDefault="00B03932" w:rsidP="00282472">
      <w:pPr>
        <w:ind w:left="210" w:hangingChars="100" w:hanging="210"/>
        <w:rPr>
          <w:rFonts w:ascii="HG丸ｺﾞｼｯｸM-PRO" w:eastAsia="HG丸ｺﾞｼｯｸM-PRO"/>
          <w:szCs w:val="21"/>
        </w:rPr>
      </w:pPr>
      <w:r>
        <w:rPr>
          <w:rFonts w:hint="eastAsia"/>
        </w:rPr>
        <w:t>・</w:t>
      </w:r>
      <w:r w:rsidR="00282472">
        <w:rPr>
          <w:rFonts w:hint="eastAsia"/>
        </w:rPr>
        <w:t xml:space="preserve">　</w:t>
      </w:r>
      <w:r w:rsidR="00425E0A">
        <w:rPr>
          <w:rFonts w:ascii="ＭＳ 明朝" w:hAnsi="ＭＳ 明朝" w:hint="eastAsia"/>
          <w:szCs w:val="21"/>
        </w:rPr>
        <w:t>上記記載の金額と</w:t>
      </w:r>
      <w:r w:rsidR="006669FD">
        <w:rPr>
          <w:rFonts w:ascii="ＭＳ 明朝" w:hAnsi="ＭＳ 明朝" w:hint="eastAsia"/>
          <w:szCs w:val="21"/>
        </w:rPr>
        <w:t>参考</w:t>
      </w:r>
      <w:r w:rsidR="004C544F">
        <w:rPr>
          <w:rFonts w:ascii="ＭＳ 明朝" w:hAnsi="ＭＳ 明朝" w:hint="eastAsia"/>
          <w:szCs w:val="21"/>
        </w:rPr>
        <w:t>業務</w:t>
      </w:r>
      <w:r w:rsidR="00E90A4F" w:rsidRPr="00E90A4F">
        <w:rPr>
          <w:rFonts w:ascii="ＭＳ 明朝" w:hAnsi="ＭＳ 明朝" w:hint="eastAsia"/>
          <w:szCs w:val="21"/>
        </w:rPr>
        <w:t>費内訳書の合計金額は必ず一致させること。一致しない場合は無効となります。</w:t>
      </w:r>
    </w:p>
    <w:sectPr w:rsidR="00BD179F" w:rsidRPr="005E4E28" w:rsidSect="008C4876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2472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5E0A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544F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6D45"/>
    <w:rsid w:val="005D765B"/>
    <w:rsid w:val="005E0CFE"/>
    <w:rsid w:val="005E17F5"/>
    <w:rsid w:val="005E3EF9"/>
    <w:rsid w:val="005E3F9D"/>
    <w:rsid w:val="005E4E28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69FD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5EE4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5C8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1E01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4876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3D3B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282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5B5C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4CEA929E-87B3-46D0-B175-B7983164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F5E2D-E621-4DAA-A3B4-D12E38CE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13</cp:revision>
  <cp:lastPrinted>2020-07-29T02:44:00Z</cp:lastPrinted>
  <dcterms:created xsi:type="dcterms:W3CDTF">2020-07-29T05:39:00Z</dcterms:created>
  <dcterms:modified xsi:type="dcterms:W3CDTF">2025-04-27T01:38:00Z</dcterms:modified>
</cp:coreProperties>
</file>