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C916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C916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C916C1">
        <w:rPr>
          <w:rFonts w:hint="eastAsia"/>
          <w:szCs w:val="21"/>
        </w:rPr>
        <w:t>２０１４</w:t>
      </w:r>
      <w:r w:rsidR="007840BC" w:rsidRPr="003635BC">
        <w:rPr>
          <w:rFonts w:hint="eastAsia"/>
          <w:szCs w:val="21"/>
        </w:rPr>
        <w:t>年４月１日から</w:t>
      </w:r>
      <w:r w:rsidR="00C916C1">
        <w:rPr>
          <w:rFonts w:hint="eastAsia"/>
          <w:szCs w:val="21"/>
        </w:rPr>
        <w:t>２０２４年３月３１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C92AB9" w:rsidRDefault="00B85C9C" w:rsidP="00C92AB9">
      <w:pPr>
        <w:rPr>
          <w:rFonts w:hint="eastAsia"/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16C1"/>
    <w:rsid w:val="00C92AB9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467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A6E3E-E76D-4652-8E8B-A4B0022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2018-05-16T05:37:00Z</dcterms:created>
  <dcterms:modified xsi:type="dcterms:W3CDTF">2024-03-25T00:31:00Z</dcterms:modified>
</cp:coreProperties>
</file>