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7E8B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7D4A75" w:rsidP="007D4A75">
      <w:pPr>
        <w:ind w:firstLineChars="150" w:firstLine="360"/>
        <w:rPr>
          <w:spacing w:val="5"/>
          <w:sz w:val="24"/>
        </w:rPr>
      </w:pPr>
      <w:r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Pr="00891553">
        <w:rPr>
          <w:rFonts w:hint="eastAsia"/>
          <w:kern w:val="0"/>
          <w:sz w:val="24"/>
        </w:rPr>
        <w:t xml:space="preserve"> </w:t>
      </w:r>
      <w:r w:rsidR="00784078">
        <w:rPr>
          <w:rFonts w:hint="eastAsia"/>
          <w:kern w:val="0"/>
          <w:sz w:val="24"/>
        </w:rPr>
        <w:t xml:space="preserve">　明石こどもセンター廃棄物処理業務委託（単価契約）</w:t>
      </w:r>
    </w:p>
    <w:p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402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5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wW+ePDZ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"/>
            </w:pict>
          </mc:Fallback>
        </mc:AlternateContent>
      </w: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200" w:firstLine="48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34336E">
        <w:rPr>
          <w:rFonts w:hint="eastAsia"/>
          <w:sz w:val="24"/>
        </w:rPr>
        <w:t>仕様書</w:t>
      </w:r>
      <w:bookmarkStart w:id="0" w:name="_GoBack"/>
      <w:bookmarkEnd w:id="0"/>
      <w:r w:rsidRPr="00DC4DFA">
        <w:rPr>
          <w:rFonts w:hint="eastAsia"/>
          <w:sz w:val="24"/>
        </w:rPr>
        <w:t>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D" w:rsidRDefault="00121C1D">
      <w:r>
        <w:separator/>
      </w:r>
    </w:p>
  </w:endnote>
  <w:endnote w:type="continuationSeparator" w:id="0">
    <w:p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D" w:rsidRDefault="00121C1D">
      <w:r>
        <w:separator/>
      </w:r>
    </w:p>
  </w:footnote>
  <w:footnote w:type="continuationSeparator" w:id="0">
    <w:p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4336E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4078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（こどもC総務課）</cp:lastModifiedBy>
  <cp:revision>5</cp:revision>
  <cp:lastPrinted>2023-02-24T10:13:00Z</cp:lastPrinted>
  <dcterms:created xsi:type="dcterms:W3CDTF">2017-11-17T07:05:00Z</dcterms:created>
  <dcterms:modified xsi:type="dcterms:W3CDTF">2023-03-01T05:17:00Z</dcterms:modified>
</cp:coreProperties>
</file>